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08620BA1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20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0361A91F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504C9C">
        <w:rPr>
          <w:rFonts w:ascii="Times New Roman" w:hAnsi="Times New Roman"/>
          <w:szCs w:val="24"/>
        </w:rPr>
        <w:t>4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59B14795" w14:textId="77777777" w:rsidR="00504C9C" w:rsidRPr="00773071" w:rsidRDefault="00504C9C" w:rsidP="00504C9C">
      <w:pPr>
        <w:spacing w:line="276" w:lineRule="auto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504C9C" w:rsidRPr="00773071" w14:paraId="7AD4FF20" w14:textId="77777777" w:rsidTr="00FE1D3E">
        <w:trPr>
          <w:trHeight w:val="734"/>
        </w:trPr>
        <w:tc>
          <w:tcPr>
            <w:tcW w:w="10064" w:type="dxa"/>
          </w:tcPr>
          <w:p w14:paraId="01141778" w14:textId="77777777" w:rsidR="00504C9C" w:rsidRPr="00773071" w:rsidRDefault="00504C9C" w:rsidP="00FE1D3E">
            <w:pPr>
              <w:autoSpaceDE w:val="0"/>
              <w:autoSpaceDN w:val="0"/>
              <w:adjustRightInd w:val="0"/>
              <w:spacing w:before="180" w:after="18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Prognoza anuală / lunară PRE</w:t>
            </w:r>
          </w:p>
        </w:tc>
      </w:tr>
    </w:tbl>
    <w:p w14:paraId="584C7918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08CE6683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1) Prognoza anuală pentru CE/IS: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513"/>
        <w:gridCol w:w="3119"/>
        <w:gridCol w:w="2976"/>
      </w:tblGrid>
      <w:tr w:rsidR="00504C9C" w:rsidRPr="00773071" w14:paraId="435F9998" w14:textId="77777777" w:rsidTr="00FE1D3E">
        <w:tc>
          <w:tcPr>
            <w:tcW w:w="456" w:type="dxa"/>
            <w:vMerge w:val="restart"/>
          </w:tcPr>
          <w:p w14:paraId="713F6C6E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</w:p>
        </w:tc>
        <w:tc>
          <w:tcPr>
            <w:tcW w:w="3513" w:type="dxa"/>
          </w:tcPr>
          <w:p w14:paraId="292FA4AF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Codul de identificare</w:t>
            </w:r>
            <w:r w:rsidRPr="00773071">
              <w:rPr>
                <w:b/>
                <w:lang w:val="en-US"/>
              </w:rPr>
              <w:br/>
            </w:r>
            <w:r w:rsidRPr="00773071">
              <w:rPr>
                <w:b/>
                <w:lang w:val="ro-RO"/>
              </w:rPr>
              <w:t>CE/IS</w:t>
            </w:r>
          </w:p>
        </w:tc>
        <w:tc>
          <w:tcPr>
            <w:tcW w:w="3119" w:type="dxa"/>
          </w:tcPr>
          <w:p w14:paraId="23CD96A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Denumirea CE/IS</w:t>
            </w:r>
          </w:p>
        </w:tc>
        <w:tc>
          <w:tcPr>
            <w:tcW w:w="2976" w:type="dxa"/>
          </w:tcPr>
          <w:p w14:paraId="21187C2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Producția anuală prognozată, MWh</w:t>
            </w:r>
          </w:p>
        </w:tc>
      </w:tr>
      <w:tr w:rsidR="00504C9C" w:rsidRPr="00773071" w14:paraId="41C15054" w14:textId="77777777" w:rsidTr="00FE1D3E">
        <w:trPr>
          <w:trHeight w:val="65"/>
        </w:trPr>
        <w:tc>
          <w:tcPr>
            <w:tcW w:w="456" w:type="dxa"/>
            <w:vMerge/>
          </w:tcPr>
          <w:p w14:paraId="45942340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3513" w:type="dxa"/>
          </w:tcPr>
          <w:p w14:paraId="5F192F95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i/>
                <w:sz w:val="20"/>
                <w:szCs w:val="20"/>
                <w:lang w:val="ro-RO"/>
              </w:rPr>
            </w:pPr>
            <w:r w:rsidRPr="00773071">
              <w:rPr>
                <w:i/>
                <w:sz w:val="20"/>
                <w:szCs w:val="20"/>
                <w:lang w:val="ro-RO"/>
              </w:rPr>
              <w:t>codul EIC tip “W”</w:t>
            </w:r>
          </w:p>
        </w:tc>
        <w:tc>
          <w:tcPr>
            <w:tcW w:w="3119" w:type="dxa"/>
            <w:vAlign w:val="center"/>
          </w:tcPr>
          <w:p w14:paraId="64433F18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sz w:val="20"/>
                <w:szCs w:val="20"/>
                <w:lang w:val="ro-RO"/>
              </w:rPr>
            </w:pPr>
            <w:r w:rsidRPr="00773071">
              <w:rPr>
                <w:i/>
                <w:sz w:val="20"/>
                <w:szCs w:val="20"/>
                <w:lang w:val="ro-RO"/>
              </w:rPr>
              <w:t>denumirea</w:t>
            </w:r>
          </w:p>
        </w:tc>
        <w:tc>
          <w:tcPr>
            <w:tcW w:w="2976" w:type="dxa"/>
          </w:tcPr>
          <w:p w14:paraId="02D85F01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sz w:val="20"/>
                <w:szCs w:val="20"/>
                <w:lang w:val="ro-RO"/>
              </w:rPr>
            </w:pPr>
            <w:r w:rsidRPr="00773071">
              <w:rPr>
                <w:i/>
                <w:sz w:val="20"/>
                <w:szCs w:val="20"/>
                <w:lang w:val="ro-RO"/>
              </w:rPr>
              <w:t>[MWh]</w:t>
            </w:r>
          </w:p>
        </w:tc>
      </w:tr>
      <w:tr w:rsidR="00504C9C" w:rsidRPr="00773071" w14:paraId="287D54EC" w14:textId="77777777" w:rsidTr="00FE1D3E">
        <w:tc>
          <w:tcPr>
            <w:tcW w:w="456" w:type="dxa"/>
            <w:shd w:val="clear" w:color="auto" w:fill="DEEAF6"/>
          </w:tcPr>
          <w:p w14:paraId="30336B61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3513" w:type="dxa"/>
            <w:shd w:val="clear" w:color="auto" w:fill="DEEAF6"/>
          </w:tcPr>
          <w:p w14:paraId="3FAB2FF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3119" w:type="dxa"/>
            <w:shd w:val="clear" w:color="auto" w:fill="DEEAF6"/>
          </w:tcPr>
          <w:p w14:paraId="255B2A3C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2976" w:type="dxa"/>
            <w:shd w:val="clear" w:color="auto" w:fill="DEEAF6"/>
          </w:tcPr>
          <w:p w14:paraId="3570190A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55A2F814" w14:textId="77777777" w:rsidTr="00FE1D3E">
        <w:tc>
          <w:tcPr>
            <w:tcW w:w="456" w:type="dxa"/>
            <w:shd w:val="clear" w:color="auto" w:fill="DEEAF6"/>
          </w:tcPr>
          <w:p w14:paraId="6B2FB5BA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3513" w:type="dxa"/>
            <w:shd w:val="clear" w:color="auto" w:fill="DEEAF6"/>
          </w:tcPr>
          <w:p w14:paraId="205B922A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3119" w:type="dxa"/>
            <w:shd w:val="clear" w:color="auto" w:fill="DEEAF6"/>
          </w:tcPr>
          <w:p w14:paraId="740316D1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2976" w:type="dxa"/>
            <w:shd w:val="clear" w:color="auto" w:fill="DEEAF6"/>
          </w:tcPr>
          <w:p w14:paraId="358F4DA8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78316C2E" w14:textId="77777777" w:rsidTr="00FE1D3E">
        <w:tc>
          <w:tcPr>
            <w:tcW w:w="456" w:type="dxa"/>
            <w:shd w:val="clear" w:color="auto" w:fill="DEEAF6"/>
          </w:tcPr>
          <w:p w14:paraId="6813ED2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3513" w:type="dxa"/>
            <w:shd w:val="clear" w:color="auto" w:fill="DEEAF6"/>
          </w:tcPr>
          <w:p w14:paraId="5F7D1155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3119" w:type="dxa"/>
            <w:shd w:val="clear" w:color="auto" w:fill="DEEAF6"/>
          </w:tcPr>
          <w:p w14:paraId="5C0EDDDE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2976" w:type="dxa"/>
            <w:shd w:val="clear" w:color="auto" w:fill="DEEAF6"/>
          </w:tcPr>
          <w:p w14:paraId="41626E6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1B1024F6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5566BBC5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613E5C91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2) Prognoza anuală pentru consumul PRE (agregat pentru consumatori):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44"/>
        <w:gridCol w:w="6095"/>
      </w:tblGrid>
      <w:tr w:rsidR="00504C9C" w:rsidRPr="00773071" w14:paraId="3B7D2A58" w14:textId="77777777" w:rsidTr="00FE1D3E">
        <w:tc>
          <w:tcPr>
            <w:tcW w:w="425" w:type="dxa"/>
          </w:tcPr>
          <w:p w14:paraId="30720503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</w:p>
        </w:tc>
        <w:tc>
          <w:tcPr>
            <w:tcW w:w="3544" w:type="dxa"/>
          </w:tcPr>
          <w:p w14:paraId="213711DE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Denumirea</w:t>
            </w:r>
          </w:p>
        </w:tc>
        <w:tc>
          <w:tcPr>
            <w:tcW w:w="6095" w:type="dxa"/>
          </w:tcPr>
          <w:p w14:paraId="58B539F4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Consumul anual agregat prognozat, MWh</w:t>
            </w:r>
          </w:p>
        </w:tc>
      </w:tr>
      <w:tr w:rsidR="00504C9C" w:rsidRPr="00773071" w14:paraId="7F1F7B9E" w14:textId="77777777" w:rsidTr="00FE1D3E">
        <w:tc>
          <w:tcPr>
            <w:tcW w:w="425" w:type="dxa"/>
            <w:shd w:val="clear" w:color="auto" w:fill="DEEAF6"/>
          </w:tcPr>
          <w:p w14:paraId="4BCE509A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3544" w:type="dxa"/>
            <w:shd w:val="clear" w:color="auto" w:fill="DEEAF6"/>
          </w:tcPr>
          <w:p w14:paraId="44F70D98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6095" w:type="dxa"/>
            <w:shd w:val="clear" w:color="auto" w:fill="DEEAF6"/>
          </w:tcPr>
          <w:p w14:paraId="54D15E6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7BF5CB39" w14:textId="77777777" w:rsidTr="00FE1D3E">
        <w:tc>
          <w:tcPr>
            <w:tcW w:w="425" w:type="dxa"/>
            <w:shd w:val="clear" w:color="auto" w:fill="DEEAF6"/>
          </w:tcPr>
          <w:p w14:paraId="75D6534F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3544" w:type="dxa"/>
            <w:shd w:val="clear" w:color="auto" w:fill="DEEAF6"/>
          </w:tcPr>
          <w:p w14:paraId="3A46E1BB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6095" w:type="dxa"/>
            <w:shd w:val="clear" w:color="auto" w:fill="DEEAF6"/>
          </w:tcPr>
          <w:p w14:paraId="4C4E894A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7842F686" w14:textId="77777777" w:rsidTr="00FE1D3E">
        <w:tc>
          <w:tcPr>
            <w:tcW w:w="425" w:type="dxa"/>
            <w:shd w:val="clear" w:color="auto" w:fill="DEEAF6"/>
          </w:tcPr>
          <w:p w14:paraId="1F8246C4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3544" w:type="dxa"/>
            <w:shd w:val="clear" w:color="auto" w:fill="DEEAF6"/>
          </w:tcPr>
          <w:p w14:paraId="63E186D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  <w:tc>
          <w:tcPr>
            <w:tcW w:w="6095" w:type="dxa"/>
            <w:shd w:val="clear" w:color="auto" w:fill="DEEAF6"/>
          </w:tcPr>
          <w:p w14:paraId="5DFE1A4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3BF85FA0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42795B29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44AB0C29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3) Prognoza lunară pentru schimburile transfrontaliere de energie electrică: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3420"/>
        <w:gridCol w:w="6260"/>
      </w:tblGrid>
      <w:tr w:rsidR="00504C9C" w:rsidRPr="00773071" w14:paraId="2CCF7E6F" w14:textId="77777777" w:rsidTr="00FE1D3E">
        <w:tc>
          <w:tcPr>
            <w:tcW w:w="384" w:type="dxa"/>
          </w:tcPr>
          <w:p w14:paraId="70FE59AF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</w:p>
        </w:tc>
        <w:tc>
          <w:tcPr>
            <w:tcW w:w="3420" w:type="dxa"/>
          </w:tcPr>
          <w:p w14:paraId="68C371C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Direcția / frontiera</w:t>
            </w:r>
          </w:p>
        </w:tc>
        <w:tc>
          <w:tcPr>
            <w:tcW w:w="6260" w:type="dxa"/>
          </w:tcPr>
          <w:p w14:paraId="2CF0CC04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Schimburile transfrontaliere de energie electrică, MWh</w:t>
            </w:r>
          </w:p>
        </w:tc>
      </w:tr>
      <w:tr w:rsidR="00504C9C" w:rsidRPr="00773071" w14:paraId="7BF22DE7" w14:textId="77777777" w:rsidTr="00FE1D3E">
        <w:tc>
          <w:tcPr>
            <w:tcW w:w="384" w:type="dxa"/>
            <w:shd w:val="clear" w:color="auto" w:fill="DEEAF6"/>
          </w:tcPr>
          <w:p w14:paraId="2F323F05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3420" w:type="dxa"/>
            <w:shd w:val="clear" w:color="auto" w:fill="DEEAF6"/>
          </w:tcPr>
          <w:p w14:paraId="35A85C5D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UA &gt; MD</w:t>
            </w:r>
          </w:p>
        </w:tc>
        <w:tc>
          <w:tcPr>
            <w:tcW w:w="6260" w:type="dxa"/>
            <w:shd w:val="clear" w:color="auto" w:fill="DEEAF6"/>
          </w:tcPr>
          <w:p w14:paraId="16EC2272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282E9BF9" w14:textId="77777777" w:rsidTr="00FE1D3E">
        <w:tc>
          <w:tcPr>
            <w:tcW w:w="384" w:type="dxa"/>
            <w:shd w:val="clear" w:color="auto" w:fill="DEEAF6"/>
          </w:tcPr>
          <w:p w14:paraId="14D7E37E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3420" w:type="dxa"/>
            <w:shd w:val="clear" w:color="auto" w:fill="DEEAF6"/>
          </w:tcPr>
          <w:p w14:paraId="393F13E5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MD &gt; UA</w:t>
            </w:r>
          </w:p>
        </w:tc>
        <w:tc>
          <w:tcPr>
            <w:tcW w:w="6260" w:type="dxa"/>
            <w:shd w:val="clear" w:color="auto" w:fill="DEEAF6"/>
          </w:tcPr>
          <w:p w14:paraId="43EAF7BB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6473CA40" w14:textId="77777777" w:rsidTr="00FE1D3E">
        <w:tc>
          <w:tcPr>
            <w:tcW w:w="384" w:type="dxa"/>
            <w:shd w:val="clear" w:color="auto" w:fill="DEEAF6"/>
          </w:tcPr>
          <w:p w14:paraId="1F226D89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3</w:t>
            </w:r>
          </w:p>
        </w:tc>
        <w:tc>
          <w:tcPr>
            <w:tcW w:w="3420" w:type="dxa"/>
            <w:shd w:val="clear" w:color="auto" w:fill="DEEAF6"/>
          </w:tcPr>
          <w:p w14:paraId="06D0DE9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RO &gt; MD</w:t>
            </w:r>
          </w:p>
        </w:tc>
        <w:tc>
          <w:tcPr>
            <w:tcW w:w="6260" w:type="dxa"/>
            <w:shd w:val="clear" w:color="auto" w:fill="DEEAF6"/>
          </w:tcPr>
          <w:p w14:paraId="15F7F4B7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504C9C" w:rsidRPr="00773071" w14:paraId="549587B6" w14:textId="77777777" w:rsidTr="00FE1D3E">
        <w:tc>
          <w:tcPr>
            <w:tcW w:w="384" w:type="dxa"/>
            <w:shd w:val="clear" w:color="auto" w:fill="DEEAF6"/>
          </w:tcPr>
          <w:p w14:paraId="4922D4D0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4</w:t>
            </w:r>
          </w:p>
        </w:tc>
        <w:tc>
          <w:tcPr>
            <w:tcW w:w="3420" w:type="dxa"/>
            <w:shd w:val="clear" w:color="auto" w:fill="DEEAF6"/>
          </w:tcPr>
          <w:p w14:paraId="584B080D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  <w:r w:rsidRPr="00773071">
              <w:rPr>
                <w:lang w:val="ro-RO"/>
              </w:rPr>
              <w:t>MD &gt; RO</w:t>
            </w:r>
          </w:p>
        </w:tc>
        <w:tc>
          <w:tcPr>
            <w:tcW w:w="6260" w:type="dxa"/>
            <w:shd w:val="clear" w:color="auto" w:fill="DEEAF6"/>
          </w:tcPr>
          <w:p w14:paraId="5180C86B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07843EF7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77704825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298C990C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p w14:paraId="11D82087" w14:textId="77777777" w:rsidR="00504C9C" w:rsidRPr="00773071" w:rsidRDefault="00504C9C" w:rsidP="00504C9C">
      <w:pPr>
        <w:pStyle w:val="af7"/>
        <w:spacing w:line="276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504C9C" w:rsidRPr="00773071" w14:paraId="368FB36A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2B64933E" w14:textId="77777777" w:rsidR="00504C9C" w:rsidRPr="00773071" w:rsidRDefault="00504C9C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Solicitant înregistrare 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16DD7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504C9C" w:rsidRPr="00773071" w14:paraId="56AE093D" w14:textId="77777777" w:rsidTr="00F22238">
        <w:trPr>
          <w:trHeight w:val="343"/>
        </w:trPr>
        <w:tc>
          <w:tcPr>
            <w:tcW w:w="4928" w:type="dxa"/>
            <w:tcBorders>
              <w:right w:val="single" w:sz="4" w:space="0" w:color="auto"/>
            </w:tcBorders>
          </w:tcPr>
          <w:p w14:paraId="41E2A8F9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792C87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504C9C" w:rsidRPr="00773071" w14:paraId="620E2F89" w14:textId="77777777" w:rsidTr="00F22238">
        <w:trPr>
          <w:trHeight w:val="986"/>
        </w:trPr>
        <w:tc>
          <w:tcPr>
            <w:tcW w:w="4928" w:type="dxa"/>
            <w:tcBorders>
              <w:right w:val="single" w:sz="4" w:space="0" w:color="auto"/>
            </w:tcBorders>
          </w:tcPr>
          <w:p w14:paraId="6DA54CF6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79867778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36A22B68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81584" w14:textId="77777777" w:rsidR="00504C9C" w:rsidRPr="00773071" w:rsidRDefault="00504C9C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</w:tbl>
    <w:p w14:paraId="554278A7" w14:textId="77777777" w:rsidR="00504C9C" w:rsidRPr="00773071" w:rsidRDefault="00504C9C" w:rsidP="00504C9C">
      <w:pPr>
        <w:pStyle w:val="af7"/>
        <w:tabs>
          <w:tab w:val="left" w:pos="2268"/>
        </w:tabs>
        <w:spacing w:before="240" w:line="259" w:lineRule="auto"/>
        <w:ind w:left="142"/>
        <w:rPr>
          <w:b/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504C9C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3253" w14:textId="77777777" w:rsidR="003F33FA" w:rsidRDefault="003F33FA">
      <w:r>
        <w:separator/>
      </w:r>
    </w:p>
  </w:endnote>
  <w:endnote w:type="continuationSeparator" w:id="0">
    <w:p w14:paraId="3C88AC0D" w14:textId="77777777" w:rsidR="003F33FA" w:rsidRDefault="003F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2F31" w14:textId="77777777" w:rsidR="003F33FA" w:rsidRDefault="003F33FA">
      <w:r>
        <w:separator/>
      </w:r>
    </w:p>
  </w:footnote>
  <w:footnote w:type="continuationSeparator" w:id="0">
    <w:p w14:paraId="3B0A9ADC" w14:textId="77777777" w:rsidR="003F33FA" w:rsidRDefault="003F3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3FA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2238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179D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864</Characters>
  <Application>Microsoft Office Word</Application>
  <DocSecurity>0</DocSecurity>
  <Lines>37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3</cp:revision>
  <cp:lastPrinted>2026-07-10T11:45:00Z</cp:lastPrinted>
  <dcterms:created xsi:type="dcterms:W3CDTF">2026-07-23T08:40:00Z</dcterms:created>
  <dcterms:modified xsi:type="dcterms:W3CDTF">2026-07-23T08:47:00Z</dcterms:modified>
  <cp:category/>
</cp:coreProperties>
</file>